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Ｐゴシック" w:hAnsi="ＭＳ Ｐゴシック" w:eastAsia="ＭＳ Ｐゴシック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" behindDoc="0" locked="0" layoutInCell="1" hidden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-15240</wp:posOffset>
                </wp:positionV>
                <wp:extent cx="6178550" cy="6350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178550" cy="635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36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pacing w:val="31"/>
                                <w:sz w:val="44"/>
                                <w:fitText w:val="5874" w:id="1"/>
                              </w:rPr>
                              <w:t>介護保険住宅改修のご案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44"/>
                                <w:fitText w:val="5874" w:id="1"/>
                              </w:rPr>
                              <w:t>内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10;mso-wrap-distance-left:16pt;width:486.5pt;height:50pt;mso-position-horizontal-relative:text;position:absolute;margin-left:0.65pt;margin-top:-1.2pt;mso-wrap-distance-bottom:0pt;mso-wrap-distance-right:16pt;mso-wrap-distance-top:0pt;v-text-anchor:middle;" o:spid="_x0000_s1026" o:allowincell="t" o:allowoverlap="t" filled="t" fillcolor="#5b9bd5 [3204]" stroked="t" strokecolor="#42709c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sz w:val="36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pacing w:val="31"/>
                          <w:sz w:val="44"/>
                          <w:fitText w:val="5874" w:id="1"/>
                        </w:rPr>
                        <w:t>介護保険住宅改修のご案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44"/>
                          <w:fitText w:val="5874" w:id="1"/>
                        </w:rPr>
                        <w:t>内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介護保険制度では、要介護（支援）認定をお持ちの方が、手すりの取り付けや段差の解消などの小規模な住宅改修（リフォーム）を行った際に、住宅改修費が支給されます。改修を始める前に、申請が必要です。改修前に必ず担当のケアマネジャー、または高齢者介護課へご相談ください。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shd w:val="clear" w:color="auto" w:themeFill="accent1" w:themeFillTint="66" w:themeFillShade="FF"/>
        <w:rPr>
          <w:rFonts w:hint="eastAsia" w:ascii="ＭＳ Ｐゴシック" w:hAnsi="ＭＳ Ｐゴシック" w:eastAsia="ＭＳ Ｐゴシック"/>
          <w:b w:val="1"/>
          <w:sz w:val="26"/>
        </w:rPr>
      </w:pPr>
      <w:r>
        <w:rPr>
          <w:rFonts w:hint="eastAsia" w:ascii="ＭＳ Ｐゴシック" w:hAnsi="ＭＳ Ｐゴシック" w:eastAsia="ＭＳ Ｐゴシック"/>
          <w:b w:val="1"/>
          <w:sz w:val="32"/>
        </w:rPr>
        <w:t>　住宅改修の流れ　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204470</wp:posOffset>
                </wp:positionV>
                <wp:extent cx="6176645" cy="695325"/>
                <wp:effectExtent l="19685" t="19685" r="29845" b="2032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6176645" cy="69532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text;z-index:2;mso-wrap-distance-left:5.65pt;width:486.35pt;height:54.75pt;mso-position-horizontal-relative:text;position:absolute;margin-left:0.8pt;margin-top:16.100000000000001pt;mso-wrap-distance-bottom:0pt;mso-wrap-distance-right:5.65pt;mso-wrap-distance-top:0pt;" o:spid="_x0000_s1027" o:allowincell="t" o:allowoverlap="t" filled="f" stroked="t" strokecolor="#42709c" strokeweight="2.25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eastAsia" w:ascii="ＭＳ Ｐゴシック" w:hAnsi="ＭＳ Ｐゴシック" w:eastAsia="ＭＳ Ｐゴシック"/>
          <w:b w:val="1"/>
          <w:sz w:val="24"/>
        </w:rPr>
      </w:pPr>
      <w:r>
        <w:rPr>
          <w:rFonts w:hint="eastAsia" w:ascii="ＭＳ Ｐゴシック" w:hAnsi="ＭＳ Ｐゴシック" w:eastAsia="ＭＳ Ｐゴシック"/>
          <w:b w:val="1"/>
          <w:sz w:val="24"/>
          <w:shd w:val="clear" w:color="auto" w:fill="auto"/>
        </w:rPr>
        <w:t>　　</w:t>
      </w:r>
      <w:r>
        <w:rPr>
          <w:rFonts w:hint="eastAsia" w:ascii="ＭＳ Ｐゴシック" w:hAnsi="ＭＳ Ｐゴシック" w:eastAsia="ＭＳ Ｐゴシック"/>
          <w:b w:val="1"/>
          <w:sz w:val="26"/>
          <w:shd w:val="clear" w:color="auto" w:fill="auto"/>
        </w:rPr>
        <w:t>ケアマネジャー等に相談</w:t>
      </w:r>
    </w:p>
    <w:p>
      <w:pPr>
        <w:pStyle w:val="0"/>
        <w:ind w:left="420" w:leftChars="200" w:firstLineChars="0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担当のケアマネジャー（いない場合は高齢者介護課、地域包括支援センター）に相談し、</w:t>
      </w:r>
    </w:p>
    <w:p>
      <w:pPr>
        <w:pStyle w:val="0"/>
        <w:ind w:leftChars="0" w:firstLine="420" w:firstLineChars="175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明朝" w:hAnsi="ＭＳ Ｐ明朝" w:eastAsia="ＭＳ Ｐ明朝"/>
          <w:sz w:val="24"/>
        </w:rPr>
        <w:t>改修箇所、改修業者を決める。　※改修業者の指定はありません。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219075</wp:posOffset>
                </wp:positionV>
                <wp:extent cx="6176645" cy="476250"/>
                <wp:effectExtent l="19685" t="19685" r="29845" b="20320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6176645" cy="47625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text;z-index:3;mso-wrap-distance-left:5.65pt;width:486.35pt;height:37.5pt;mso-position-horizontal-relative:text;position:absolute;margin-left:0.8pt;margin-top:17.25pt;mso-wrap-distance-bottom:0pt;mso-wrap-distance-right:5.65pt;mso-wrap-distance-top:0pt;" o:spid="_x0000_s1028" o:allowincell="t" o:allowoverlap="t" filled="f" stroked="t" strokecolor="#42709c" strokeweight="2.25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ＭＳ Ｐゴシック" w:hAnsi="ＭＳ Ｐゴシック" w:eastAsia="ＭＳ Ｐゴシック"/>
          <w:sz w:val="24"/>
        </w:rPr>
        <w:t>　　　　　　　　　　　　　　　　　　　　　　　　　　　　　　▼</w:t>
      </w:r>
    </w:p>
    <w:p>
      <w:pPr>
        <w:pStyle w:val="0"/>
        <w:rPr>
          <w:rFonts w:hint="eastAsia" w:ascii="ＭＳ Ｐゴシック" w:hAnsi="ＭＳ Ｐゴシック" w:eastAsia="ＭＳ Ｐゴシック"/>
          <w:b w:val="1"/>
          <w:sz w:val="24"/>
          <w:shd w:val="pct15" w:color="auto" w:fill="auto"/>
        </w:rPr>
      </w:pPr>
      <w:r>
        <w:rPr>
          <w:rFonts w:hint="eastAsia" w:ascii="ＭＳ Ｐゴシック" w:hAnsi="ＭＳ Ｐゴシック" w:eastAsia="ＭＳ Ｐゴシック"/>
          <w:b w:val="1"/>
          <w:sz w:val="24"/>
          <w:shd w:val="clear" w:color="auto" w:fill="auto"/>
        </w:rPr>
        <w:t>　　</w:t>
      </w:r>
      <w:r>
        <w:rPr>
          <w:rFonts w:hint="eastAsia" w:ascii="ＭＳ Ｐゴシック" w:hAnsi="ＭＳ Ｐゴシック" w:eastAsia="ＭＳ Ｐゴシック"/>
          <w:b w:val="1"/>
          <w:sz w:val="26"/>
          <w:shd w:val="clear" w:color="auto" w:fill="auto"/>
        </w:rPr>
        <w:t>市へ改修前の申請（必要書類は裏面記載）</w:t>
      </w:r>
    </w:p>
    <w:p>
      <w:pPr>
        <w:pStyle w:val="0"/>
        <w:ind w:leftChars="0" w:firstLine="420" w:firstLineChars="175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明朝" w:hAnsi="ＭＳ Ｐ明朝" w:eastAsia="ＭＳ Ｐ明朝"/>
          <w:sz w:val="24"/>
        </w:rPr>
        <w:t>ケアマネジャーや改修業者が代行で申請することができます。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209550</wp:posOffset>
                </wp:positionV>
                <wp:extent cx="6176645" cy="457200"/>
                <wp:effectExtent l="19685" t="19685" r="29845" b="20320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6176645" cy="4572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text;z-index:4;mso-wrap-distance-left:5.65pt;width:486.35pt;height:36pt;mso-position-horizontal-relative:text;position:absolute;margin-left:0.8pt;margin-top:16.5pt;mso-wrap-distance-bottom:0pt;mso-wrap-distance-right:5.65pt;mso-wrap-distance-top:0pt;" o:spid="_x0000_s1029" o:allowincell="t" o:allowoverlap="t" filled="f" stroked="t" strokecolor="#42709c" strokeweight="2.25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ＭＳ Ｐゴシック" w:hAnsi="ＭＳ Ｐゴシック" w:eastAsia="ＭＳ Ｐゴシック"/>
          <w:sz w:val="24"/>
        </w:rPr>
        <w:t>　　　　　　　　　　　　　　　　　　　　　　　　　　　　　　▼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b w:val="1"/>
          <w:sz w:val="24"/>
          <w:shd w:val="clear" w:color="auto" w:fill="auto"/>
        </w:rPr>
        <w:t>　　</w:t>
      </w:r>
      <w:r>
        <w:rPr>
          <w:rFonts w:hint="eastAsia" w:ascii="ＭＳ Ｐゴシック" w:hAnsi="ＭＳ Ｐゴシック" w:eastAsia="ＭＳ Ｐゴシック"/>
          <w:b w:val="1"/>
          <w:sz w:val="26"/>
          <w:shd w:val="clear" w:color="auto" w:fill="auto"/>
        </w:rPr>
        <w:t>改修工事確認書の交付</w:t>
      </w:r>
    </w:p>
    <w:p>
      <w:pPr>
        <w:pStyle w:val="0"/>
        <w:ind w:leftChars="0" w:firstLine="420" w:firstLineChars="175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明朝" w:hAnsi="ＭＳ Ｐ明朝" w:eastAsia="ＭＳ Ｐ明朝"/>
          <w:sz w:val="24"/>
        </w:rPr>
        <w:t>確認書の交付を受けずに改修工事を始めた場合、給付が受けられません。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200025</wp:posOffset>
                </wp:positionV>
                <wp:extent cx="6176645" cy="498475"/>
                <wp:effectExtent l="19685" t="19685" r="29845" b="20320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6176645" cy="4984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text;z-index:5;mso-wrap-distance-left:5.65pt;width:486.35pt;height:39.25pt;mso-position-horizontal-relative:text;position:absolute;margin-left:0.8pt;margin-top:15.75pt;mso-wrap-distance-bottom:0pt;mso-wrap-distance-right:5.65pt;mso-wrap-distance-top:0pt;" o:spid="_x0000_s1030" o:allowincell="t" o:allowoverlap="t" filled="f" stroked="t" strokecolor="#42709c" strokeweight="2.25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ＭＳ Ｐゴシック" w:hAnsi="ＭＳ Ｐゴシック" w:eastAsia="ＭＳ Ｐゴシック"/>
          <w:sz w:val="24"/>
        </w:rPr>
        <w:t>　　　　　　　　　　　　　　　　　　　　　　　　　　　　　　▼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b w:val="1"/>
          <w:sz w:val="24"/>
          <w:shd w:val="clear" w:color="auto" w:fill="auto"/>
        </w:rPr>
        <w:t>　　</w:t>
      </w:r>
      <w:r>
        <w:rPr>
          <w:rFonts w:hint="eastAsia" w:ascii="ＭＳ Ｐゴシック" w:hAnsi="ＭＳ Ｐゴシック" w:eastAsia="ＭＳ Ｐゴシック"/>
          <w:b w:val="1"/>
          <w:sz w:val="26"/>
          <w:shd w:val="clear" w:color="auto" w:fill="auto"/>
        </w:rPr>
        <w:t>住宅改修工事施行</w:t>
      </w:r>
    </w:p>
    <w:p>
      <w:pPr>
        <w:pStyle w:val="0"/>
        <w:ind w:leftChars="0" w:firstLine="420" w:firstLineChars="175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明朝" w:hAnsi="ＭＳ Ｐ明朝" w:eastAsia="ＭＳ Ｐ明朝"/>
          <w:sz w:val="24"/>
          <w:u w:val="wave" w:color="auto"/>
        </w:rPr>
        <w:t>途中で改修工事内容に変更が出た場合、必ず高齢者介護課へご連絡ください。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6" behindDoc="0" locked="0" layoutInCell="1" hidden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200025</wp:posOffset>
                </wp:positionV>
                <wp:extent cx="6176645" cy="523875"/>
                <wp:effectExtent l="19685" t="19685" r="29845" b="20320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6176645" cy="5238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text;z-index:6;mso-wrap-distance-left:5.65pt;width:486.35pt;height:41.25pt;mso-position-horizontal-relative:text;position:absolute;margin-left:0.8pt;margin-top:15.75pt;mso-wrap-distance-bottom:0pt;mso-wrap-distance-right:5.65pt;mso-wrap-distance-top:0pt;" o:spid="_x0000_s1031" o:allowincell="t" o:allowoverlap="t" filled="f" stroked="t" strokecolor="#42709c" strokeweight="2.25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ＭＳ Ｐゴシック" w:hAnsi="ＭＳ Ｐゴシック" w:eastAsia="ＭＳ Ｐゴシック"/>
          <w:sz w:val="24"/>
        </w:rPr>
        <w:t>　　　　　　　　　　　　　　　　　　　　　　　　　　　　　　▼</w:t>
      </w:r>
    </w:p>
    <w:p>
      <w:pPr>
        <w:pStyle w:val="0"/>
        <w:rPr>
          <w:rFonts w:hint="eastAsia" w:ascii="ＭＳ Ｐゴシック" w:hAnsi="ＭＳ Ｐゴシック" w:eastAsia="ＭＳ Ｐゴシック"/>
          <w:sz w:val="28"/>
        </w:rPr>
      </w:pPr>
      <w:r>
        <w:rPr>
          <w:rFonts w:hint="eastAsia" w:ascii="ＭＳ Ｐゴシック" w:hAnsi="ＭＳ Ｐゴシック" w:eastAsia="ＭＳ Ｐゴシック"/>
          <w:b w:val="1"/>
          <w:sz w:val="24"/>
          <w:shd w:val="clear" w:color="auto" w:fill="auto"/>
        </w:rPr>
        <w:t>　　</w:t>
      </w:r>
      <w:r>
        <w:rPr>
          <w:rFonts w:hint="eastAsia" w:ascii="ＭＳ Ｐゴシック" w:hAnsi="ＭＳ Ｐゴシック" w:eastAsia="ＭＳ Ｐゴシック"/>
          <w:b w:val="1"/>
          <w:sz w:val="26"/>
          <w:shd w:val="clear" w:color="auto" w:fill="auto"/>
        </w:rPr>
        <w:t>市へ改修後の申請（必要書類は裏面記載）</w:t>
      </w:r>
    </w:p>
    <w:p>
      <w:pPr>
        <w:pStyle w:val="0"/>
        <w:ind w:leftChars="0" w:firstLine="420" w:firstLineChars="175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明朝" w:hAnsi="ＭＳ Ｐ明朝" w:eastAsia="ＭＳ Ｐ明朝"/>
          <w:sz w:val="24"/>
        </w:rPr>
        <w:t>審査後、指定した口座へ住宅改修費が振り込まれます。（申請の翌月末ごろ）</w:t>
      </w:r>
    </w:p>
    <w:p>
      <w:pPr>
        <w:pStyle w:val="0"/>
        <w:ind w:leftChars="0" w:firstLine="420" w:firstLineChars="175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shd w:val="clear" w:color="auto" w:themeFill="accent1" w:themeFillTint="66" w:themeFillShade="FF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b w:val="1"/>
          <w:sz w:val="32"/>
        </w:rPr>
        <w:t>　支給の対象となる改修の種類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①手すりの取り付け</w:t>
      </w:r>
    </w:p>
    <w:p>
      <w:pPr>
        <w:pStyle w:val="0"/>
        <w:ind w:leftChars="0" w:firstLine="209" w:firstLineChars="87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明朝" w:hAnsi="ＭＳ Ｐ明朝" w:eastAsia="ＭＳ Ｐ明朝"/>
          <w:sz w:val="24"/>
        </w:rPr>
        <w:t>廊下、トイレ、浴室、玄関等、転倒防止や移動のための手すりの取り付けなど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②段差や傾斜の解消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　</w:t>
      </w:r>
      <w:r>
        <w:rPr>
          <w:rFonts w:hint="eastAsia" w:ascii="ＭＳ Ｐ明朝" w:hAnsi="ＭＳ Ｐ明朝" w:eastAsia="ＭＳ Ｐ明朝"/>
          <w:sz w:val="24"/>
        </w:rPr>
        <w:t>スロープ、踏み台の設置、床の段差を解消するためのかさ上げの工事など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③滑りの防止及び移動の円滑化のための床・通路面の材料の変更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　</w:t>
      </w:r>
      <w:r>
        <w:rPr>
          <w:rFonts w:hint="eastAsia" w:ascii="ＭＳ Ｐ明朝" w:hAnsi="ＭＳ Ｐ明朝" w:eastAsia="ＭＳ Ｐ明朝"/>
          <w:sz w:val="24"/>
        </w:rPr>
        <w:t>畳からフローリングへの変更など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④引き戸等への扉の取り換え、扉の撤去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　</w:t>
      </w:r>
      <w:r>
        <w:rPr>
          <w:rFonts w:hint="eastAsia" w:ascii="ＭＳ Ｐ明朝" w:hAnsi="ＭＳ Ｐ明朝" w:eastAsia="ＭＳ Ｐ明朝"/>
          <w:sz w:val="24"/>
        </w:rPr>
        <w:t>開き戸から引き戸への扉の取り換えなど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⑤洋式便器等への便器の取り換え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　</w:t>
      </w:r>
      <w:r>
        <w:rPr>
          <w:rFonts w:hint="eastAsia" w:ascii="ＭＳ Ｐ明朝" w:hAnsi="ＭＳ Ｐ明朝" w:eastAsia="ＭＳ Ｐ明朝"/>
          <w:sz w:val="24"/>
        </w:rPr>
        <w:t>和式便器から洋式便器への取り換えなど</w:t>
      </w:r>
    </w:p>
    <w:p>
      <w:pPr>
        <w:pStyle w:val="0"/>
        <w:rPr>
          <w:rFonts w:hint="eastAsia" w:ascii="ＭＳ Ｐゴシック" w:hAnsi="ＭＳ Ｐゴシック" w:eastAsia="ＭＳ Ｐゴシック"/>
          <w:b w:val="1"/>
          <w:color w:val="000000" w:themeColor="text1"/>
          <w:sz w:val="24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⑥その他①～⑤の工事に付帯して必要となる工事</w:t>
      </w:r>
    </w:p>
    <w:p>
      <w:pPr>
        <w:pStyle w:val="0"/>
        <w:rPr>
          <w:rFonts w:hint="eastAsia" w:ascii="ＭＳ Ｐゴシック" w:hAnsi="ＭＳ Ｐゴシック" w:eastAsia="ＭＳ Ｐゴシック"/>
          <w:b w:val="1"/>
          <w:color w:val="000000" w:themeColor="text1"/>
          <w:sz w:val="24"/>
        </w:rPr>
      </w:pPr>
    </w:p>
    <w:p>
      <w:pPr>
        <w:pStyle w:val="0"/>
        <w:shd w:val="clear" w:color="auto" w:themeFill="accent1" w:themeFillTint="66" w:themeFillShade="FF"/>
        <w:rPr>
          <w:rFonts w:hint="eastAsia" w:ascii="ＭＳ Ｐゴシック" w:hAnsi="ＭＳ Ｐゴシック" w:eastAsia="ＭＳ Ｐゴシック"/>
          <w:b w:val="1"/>
          <w:color w:val="000000" w:themeColor="text1"/>
          <w:sz w:val="26"/>
        </w:rPr>
      </w:pPr>
      <w:r>
        <w:rPr>
          <w:rFonts w:hint="eastAsia" w:ascii="ＭＳ Ｐゴシック" w:hAnsi="ＭＳ Ｐゴシック" w:eastAsia="ＭＳ Ｐゴシック"/>
          <w:b w:val="1"/>
          <w:color w:val="000000" w:themeColor="text1"/>
          <w:sz w:val="32"/>
        </w:rPr>
        <w:t>　利用限度額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明朝" w:hAnsi="ＭＳ Ｐ明朝" w:eastAsia="ＭＳ Ｐ明朝"/>
          <w:sz w:val="24"/>
        </w:rPr>
        <w:t>住宅改修の利用限度額は、２０万円です。</w:t>
      </w:r>
    </w:p>
    <w:p>
      <w:pPr>
        <w:pStyle w:val="0"/>
        <w:spacing w:line="360" w:lineRule="auto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42545</wp:posOffset>
                </wp:positionV>
                <wp:extent cx="1028700" cy="238125"/>
                <wp:effectExtent l="635" t="635" r="29845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/>
                      <wps:spPr>
                        <a:xfrm>
                          <a:off x="0" y="0"/>
                          <a:ext cx="1028700" cy="238125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オブジェクト 0" style="mso-position-vertical-relative:text;z-index:7;mso-wrap-distance-left:16pt;width:81pt;height:18.75pt;mso-position-horizontal-relative:text;position:absolute;margin-left:0.65pt;margin-top:3.35pt;mso-wrap-distance-bottom:0pt;mso-wrap-distance-right:16pt;mso-wrap-distance-top:0pt;" o:spid="_x0000_s1032" o:allowincell="t" o:allowoverlap="t" filled="f" stroked="t" strokecolor="#42709c" strokeweight="1pt" o:spt="15" type="#_x0000_t15" adj="10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Ｐゴシック" w:hAnsi="ＭＳ Ｐゴシック" w:eastAsia="ＭＳ Ｐゴシック"/>
          <w:sz w:val="24"/>
        </w:rPr>
        <w:t xml:space="preserve"> 1</w:t>
      </w:r>
      <w:r>
        <w:rPr>
          <w:rFonts w:hint="eastAsia" w:ascii="ＭＳ Ｐゴシック" w:hAnsi="ＭＳ Ｐゴシック" w:eastAsia="ＭＳ Ｐゴシック"/>
          <w:sz w:val="24"/>
        </w:rPr>
        <w:t>割負担の方　</w:t>
      </w:r>
      <w:r>
        <w:rPr>
          <w:rFonts w:hint="eastAsia" w:ascii="ＭＳ Ｐゴシック" w:hAnsi="ＭＳ Ｐゴシック" w:eastAsia="ＭＳ Ｐゴシック"/>
          <w:sz w:val="24"/>
        </w:rPr>
        <w:t xml:space="preserve"> </w:t>
      </w:r>
      <w:r>
        <w:rPr>
          <w:rFonts w:hint="eastAsia" w:ascii="ＭＳ Ｐゴシック" w:hAnsi="ＭＳ Ｐゴシック" w:eastAsia="ＭＳ Ｐゴシック"/>
          <w:sz w:val="24"/>
        </w:rPr>
        <w:t>介護保険給付上限額１８万円　（　</w:t>
      </w:r>
      <w:r>
        <w:rPr>
          <w:rFonts w:hint="eastAsia" w:ascii="ＭＳ Ｐゴシック" w:hAnsi="ＭＳ Ｐゴシック" w:eastAsia="ＭＳ Ｐゴシック"/>
          <w:b w:val="1"/>
          <w:sz w:val="24"/>
        </w:rPr>
        <w:t>自己負担額２万円　</w:t>
      </w:r>
      <w:r>
        <w:rPr>
          <w:rFonts w:hint="eastAsia" w:ascii="ＭＳ Ｐゴシック" w:hAnsi="ＭＳ Ｐゴシック" w:eastAsia="ＭＳ Ｐゴシック"/>
          <w:sz w:val="24"/>
        </w:rPr>
        <w:t>）</w:t>
      </w:r>
    </w:p>
    <w:p>
      <w:pPr>
        <w:pStyle w:val="0"/>
        <w:spacing w:line="360" w:lineRule="auto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42545</wp:posOffset>
                </wp:positionV>
                <wp:extent cx="1028700" cy="238125"/>
                <wp:effectExtent l="635" t="635" r="29845" b="1079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/>
                      <wps:spPr>
                        <a:xfrm>
                          <a:off x="0" y="0"/>
                          <a:ext cx="1028700" cy="238125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オブジェクト 0" style="mso-position-vertical-relative:text;z-index:8;mso-wrap-distance-left:16pt;width:81pt;height:18.75pt;mso-position-horizontal-relative:text;position:absolute;margin-left:0.65pt;margin-top:3.35pt;mso-wrap-distance-bottom:0pt;mso-wrap-distance-right:16pt;mso-wrap-distance-top:0pt;" o:spid="_x0000_s1033" o:allowincell="t" o:allowoverlap="t" filled="f" stroked="t" strokecolor="#42709c" strokeweight="1pt" o:spt="15" type="#_x0000_t15" adj="10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Ｐゴシック" w:hAnsi="ＭＳ Ｐゴシック" w:eastAsia="ＭＳ Ｐゴシック"/>
          <w:sz w:val="24"/>
        </w:rPr>
        <w:t xml:space="preserve"> </w:t>
      </w:r>
      <w:r>
        <w:rPr>
          <w:rFonts w:hint="eastAsia" w:ascii="ＭＳ Ｐゴシック" w:hAnsi="ＭＳ Ｐゴシック" w:eastAsia="ＭＳ Ｐゴシック"/>
          <w:sz w:val="24"/>
        </w:rPr>
        <w:t>２割負担の方　</w:t>
      </w:r>
      <w:r>
        <w:rPr>
          <w:rFonts w:hint="eastAsia" w:ascii="ＭＳ Ｐゴシック" w:hAnsi="ＭＳ Ｐゴシック" w:eastAsia="ＭＳ Ｐゴシック"/>
          <w:sz w:val="24"/>
        </w:rPr>
        <w:t xml:space="preserve"> </w:t>
      </w:r>
      <w:r>
        <w:rPr>
          <w:rFonts w:hint="eastAsia" w:ascii="ＭＳ Ｐゴシック" w:hAnsi="ＭＳ Ｐゴシック" w:eastAsia="ＭＳ Ｐゴシック"/>
          <w:sz w:val="24"/>
        </w:rPr>
        <w:t>介護保険給付上限額１６万円　（　</w:t>
      </w:r>
      <w:r>
        <w:rPr>
          <w:rFonts w:hint="eastAsia" w:ascii="ＭＳ Ｐゴシック" w:hAnsi="ＭＳ Ｐゴシック" w:eastAsia="ＭＳ Ｐゴシック"/>
          <w:b w:val="1"/>
          <w:sz w:val="24"/>
        </w:rPr>
        <w:t>自己負担額４万円　</w:t>
      </w:r>
      <w:r>
        <w:rPr>
          <w:rFonts w:hint="eastAsia" w:ascii="ＭＳ Ｐゴシック" w:hAnsi="ＭＳ Ｐゴシック" w:eastAsia="ＭＳ Ｐゴシック"/>
          <w:sz w:val="24"/>
        </w:rPr>
        <w:t>）</w:t>
      </w:r>
    </w:p>
    <w:p>
      <w:pPr>
        <w:pStyle w:val="0"/>
        <w:spacing w:line="360" w:lineRule="auto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" behindDoc="0" locked="0" layoutInCell="1" hidden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52070</wp:posOffset>
                </wp:positionV>
                <wp:extent cx="1028700" cy="238125"/>
                <wp:effectExtent l="635" t="635" r="29845" b="1079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/>
                      <wps:spPr>
                        <a:xfrm>
                          <a:off x="0" y="0"/>
                          <a:ext cx="1028700" cy="238125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オブジェクト 0" style="mso-position-vertical-relative:text;z-index:9;mso-wrap-distance-left:16pt;width:81pt;height:18.75pt;mso-position-horizontal-relative:text;position:absolute;margin-left:0.65pt;margin-top:4.09pt;mso-wrap-distance-bottom:0pt;mso-wrap-distance-right:16pt;mso-wrap-distance-top:0pt;" o:spid="_x0000_s1034" o:allowincell="t" o:allowoverlap="t" filled="f" stroked="t" strokecolor="#42709c" strokeweight="1pt" o:spt="15" type="#_x0000_t15" adj="10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Ｐゴシック" w:hAnsi="ＭＳ Ｐゴシック" w:eastAsia="ＭＳ Ｐゴシック"/>
          <w:sz w:val="24"/>
        </w:rPr>
        <w:t xml:space="preserve"> </w:t>
      </w:r>
      <w:r>
        <w:rPr>
          <w:rFonts w:hint="eastAsia" w:ascii="ＭＳ Ｐゴシック" w:hAnsi="ＭＳ Ｐゴシック" w:eastAsia="ＭＳ Ｐゴシック"/>
          <w:sz w:val="24"/>
        </w:rPr>
        <w:t>３割負担の方　</w:t>
      </w:r>
      <w:r>
        <w:rPr>
          <w:rFonts w:hint="eastAsia" w:ascii="ＭＳ Ｐゴシック" w:hAnsi="ＭＳ Ｐゴシック" w:eastAsia="ＭＳ Ｐゴシック"/>
          <w:sz w:val="24"/>
        </w:rPr>
        <w:t xml:space="preserve"> </w:t>
      </w:r>
      <w:r>
        <w:rPr>
          <w:rFonts w:hint="eastAsia" w:ascii="ＭＳ Ｐゴシック" w:hAnsi="ＭＳ Ｐゴシック" w:eastAsia="ＭＳ Ｐゴシック"/>
          <w:sz w:val="24"/>
        </w:rPr>
        <w:t>介護保険給付上限額１４万円　（　</w:t>
      </w:r>
      <w:r>
        <w:rPr>
          <w:rFonts w:hint="eastAsia" w:ascii="ＭＳ Ｐゴシック" w:hAnsi="ＭＳ Ｐゴシック" w:eastAsia="ＭＳ Ｐゴシック"/>
          <w:b w:val="1"/>
          <w:sz w:val="24"/>
        </w:rPr>
        <w:t>自己負担額６万円　</w:t>
      </w:r>
      <w:r>
        <w:rPr>
          <w:rFonts w:hint="eastAsia" w:ascii="ＭＳ Ｐゴシック" w:hAnsi="ＭＳ Ｐゴシック" w:eastAsia="ＭＳ Ｐゴシック"/>
          <w:sz w:val="24"/>
        </w:rPr>
        <w:t>）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明朝" w:hAnsi="ＭＳ Ｐ明朝" w:eastAsia="ＭＳ Ｐ明朝"/>
          <w:sz w:val="24"/>
        </w:rPr>
        <w:t>　※２０万円を超える改修工事をした場合は、超えた金額は全額自己負担となります。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明朝" w:hAnsi="ＭＳ Ｐ明朝" w:eastAsia="ＭＳ Ｐ明朝"/>
          <w:sz w:val="24"/>
        </w:rPr>
        <w:t xml:space="preserve">   </w:t>
      </w:r>
      <w:r>
        <w:rPr>
          <w:rFonts w:hint="eastAsia" w:ascii="ＭＳ Ｐ明朝" w:hAnsi="ＭＳ Ｐ明朝" w:eastAsia="ＭＳ Ｐ明朝"/>
          <w:sz w:val="24"/>
        </w:rPr>
        <w:t>２０万円以下の改修工事をする場合は、複数回に分けて利用することが可能です。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shd w:val="clear" w:color="auto" w:themeFill="accent1" w:themeFillTint="66" w:themeFillShade="FF"/>
        <w:rPr>
          <w:rFonts w:hint="eastAsia" w:ascii="ＭＳ Ｐゴシック" w:hAnsi="ＭＳ Ｐゴシック" w:eastAsia="ＭＳ Ｐゴシック"/>
          <w:b w:val="1"/>
          <w:sz w:val="32"/>
        </w:rPr>
      </w:pPr>
      <w:r>
        <w:rPr>
          <w:rFonts w:hint="eastAsia" w:ascii="ＭＳ Ｐゴシック" w:hAnsi="ＭＳ Ｐゴシック" w:eastAsia="ＭＳ Ｐゴシック"/>
          <w:b w:val="1"/>
          <w:sz w:val="32"/>
        </w:rPr>
        <w:t>　必要書類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  <w:shd w:val="pct15" w:color="auto" w:fill="auto"/>
        </w:rPr>
      </w:pPr>
      <w:r>
        <w:rPr>
          <w:rFonts w:hint="eastAsia" w:ascii="ＭＳ Ｐゴシック" w:hAnsi="ＭＳ Ｐゴシック" w:eastAsia="ＭＳ Ｐゴシック"/>
          <w:sz w:val="24"/>
          <w:bdr w:val="none" w:color="auto" w:sz="0" w:space="0"/>
          <w:shd w:val="pct15" w:color="auto" w:fill="auto"/>
        </w:rPr>
        <w:t>　【事前申請（改修工事前）】　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□　支給申請書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□　住宅所有者の承諾書　</w:t>
      </w:r>
      <w:r>
        <w:rPr>
          <w:rFonts w:hint="eastAsia" w:ascii="ＭＳ Ｐ明朝" w:hAnsi="ＭＳ Ｐ明朝" w:eastAsia="ＭＳ Ｐ明朝"/>
          <w:sz w:val="24"/>
        </w:rPr>
        <w:t>（所有者が本人以外の場合のみ）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□　住宅改修が必用な理由書　</w:t>
      </w:r>
      <w:r>
        <w:rPr>
          <w:rFonts w:hint="eastAsia" w:ascii="ＭＳ Ｐ明朝" w:hAnsi="ＭＳ Ｐ明朝" w:eastAsia="ＭＳ Ｐ明朝"/>
          <w:sz w:val="24"/>
        </w:rPr>
        <w:t>（ケアマネジャー、福祉住環境コーディネーター等が作成）</w:t>
      </w:r>
    </w:p>
    <w:p>
      <w:pPr>
        <w:pStyle w:val="0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□　工事内訳書　</w:t>
      </w:r>
      <w:r>
        <w:rPr>
          <w:rFonts w:hint="eastAsia" w:ascii="ＭＳ Ｐ明朝" w:hAnsi="ＭＳ Ｐ明朝" w:eastAsia="ＭＳ Ｐ明朝"/>
          <w:sz w:val="24"/>
        </w:rPr>
        <w:t>（材料費、施工費、諸経費が分けて記載してあるもの。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明朝" w:hAnsi="ＭＳ Ｐ明朝" w:eastAsia="ＭＳ Ｐ明朝"/>
          <w:sz w:val="24"/>
        </w:rPr>
        <w:t>　　　　　　　　　　　　複数個所の改修がある場合は、改修箇所ごとに記載してください。）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□　改修部分が分かる家の間取り図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□　工事前の写真</w:t>
      </w:r>
      <w:r>
        <w:rPr>
          <w:rFonts w:hint="eastAsia" w:ascii="ＭＳ Ｐ明朝" w:hAnsi="ＭＳ Ｐ明朝" w:eastAsia="ＭＳ Ｐ明朝"/>
          <w:sz w:val="24"/>
        </w:rPr>
        <w:t>（改修箇所、撮影日が分かるもの。）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　</w:t>
      </w:r>
      <w:r>
        <w:rPr>
          <w:rFonts w:hint="eastAsia" w:ascii="ＭＳ Ｐゴシック" w:hAnsi="ＭＳ Ｐゴシック" w:eastAsia="ＭＳ Ｐゴシック"/>
          <w:sz w:val="24"/>
        </w:rPr>
        <w:t xml:space="preserve"> </w:t>
      </w:r>
      <w:r>
        <w:rPr>
          <w:rFonts w:hint="eastAsia" w:ascii="ＭＳ Ｐゴシック" w:hAnsi="ＭＳ Ｐゴシック" w:eastAsia="ＭＳ Ｐゴシック"/>
          <w:sz w:val="24"/>
        </w:rPr>
        <w:t>　</w:t>
      </w:r>
      <w:r>
        <w:rPr>
          <w:rFonts w:hint="eastAsia" w:ascii="ＭＳ Ｐ明朝" w:hAnsi="ＭＳ Ｐ明朝" w:eastAsia="ＭＳ Ｐ明朝"/>
          <w:sz w:val="24"/>
        </w:rPr>
        <w:t>※段差解消の改修をする場合は、段差が分かる写真を撮影してください。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  <w:shd w:val="pct15" w:color="auto" w:fill="auto"/>
        </w:rPr>
      </w:pPr>
      <w:r>
        <w:rPr>
          <w:rFonts w:hint="eastAsia" w:ascii="ＭＳ Ｐゴシック" w:hAnsi="ＭＳ Ｐゴシック" w:eastAsia="ＭＳ Ｐゴシック"/>
          <w:sz w:val="24"/>
          <w:shd w:val="pct15" w:color="auto" w:fill="auto"/>
        </w:rPr>
        <w:t>　【事後申請（改修工事完了後）】　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□　請求書</w:t>
      </w:r>
      <w:r>
        <w:rPr>
          <w:rFonts w:hint="eastAsia" w:ascii="ＭＳ Ｐ明朝" w:hAnsi="ＭＳ Ｐ明朝" w:eastAsia="ＭＳ Ｐ明朝"/>
          <w:sz w:val="24"/>
        </w:rPr>
        <w:t>（市指定用紙）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□　住宅改修に要した費用の分かる領収書原本　</w:t>
      </w:r>
      <w:r>
        <w:rPr>
          <w:rFonts w:hint="eastAsia" w:ascii="ＭＳ Ｐ明朝" w:hAnsi="ＭＳ Ｐ明朝" w:eastAsia="ＭＳ Ｐ明朝"/>
          <w:sz w:val="24"/>
        </w:rPr>
        <w:t>（宛名は被保険者本人に限る）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□　工事内訳書</w:t>
      </w:r>
    </w:p>
    <w:p>
      <w:pPr>
        <w:pStyle w:val="0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□　完成後の写真　</w:t>
      </w:r>
      <w:r>
        <w:rPr>
          <w:rFonts w:hint="eastAsia" w:ascii="ＭＳ Ｐ明朝" w:hAnsi="ＭＳ Ｐ明朝" w:eastAsia="ＭＳ Ｐ明朝"/>
          <w:sz w:val="24"/>
        </w:rPr>
        <w:t>（改修前の写真と同じ角度で撮影したもの。撮影日が分かるもの。）</w:t>
      </w:r>
    </w:p>
    <w:p>
      <w:pPr>
        <w:pStyle w:val="0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　　</w:t>
      </w:r>
      <w:r>
        <w:rPr>
          <w:rFonts w:hint="eastAsia" w:ascii="ＭＳ Ｐ明朝" w:hAnsi="ＭＳ Ｐ明朝" w:eastAsia="ＭＳ Ｐ明朝"/>
          <w:sz w:val="24"/>
        </w:rPr>
        <w:t xml:space="preserve"> </w:t>
      </w:r>
      <w:r>
        <w:rPr>
          <w:rFonts w:hint="eastAsia" w:ascii="ＭＳ Ｐ明朝" w:hAnsi="ＭＳ Ｐ明朝" w:eastAsia="ＭＳ Ｐ明朝"/>
          <w:sz w:val="24"/>
        </w:rPr>
        <w:t>※スロープや踏み台をつける改修の場合は、固定されていることが分かる写真を撮影して</w:t>
      </w:r>
    </w:p>
    <w:p>
      <w:pPr>
        <w:pStyle w:val="0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　　</w:t>
      </w:r>
      <w:r>
        <w:rPr>
          <w:rFonts w:hint="eastAsia" w:ascii="ＭＳ Ｐ明朝" w:hAnsi="ＭＳ Ｐ明朝" w:eastAsia="ＭＳ Ｐ明朝"/>
          <w:sz w:val="24"/>
        </w:rPr>
        <w:t xml:space="preserve">   </w:t>
      </w:r>
      <w:r>
        <w:rPr>
          <w:rFonts w:hint="eastAsia" w:ascii="ＭＳ Ｐ明朝" w:hAnsi="ＭＳ Ｐ明朝" w:eastAsia="ＭＳ Ｐ明朝"/>
          <w:sz w:val="24"/>
        </w:rPr>
        <w:t>ください。</w:t>
      </w:r>
    </w:p>
    <w:p>
      <w:pPr>
        <w:pStyle w:val="0"/>
        <w:shd w:val="clear" w:color="auto" w:themeFill="accent1" w:themeFillTint="66" w:themeFillShade="FF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b w:val="1"/>
          <w:sz w:val="32"/>
        </w:rPr>
        <w:t>　受領委任払い制度があります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明朝" w:hAnsi="ＭＳ Ｐ明朝" w:eastAsia="ＭＳ Ｐ明朝"/>
          <w:sz w:val="24"/>
        </w:rPr>
        <w:t>介護保険における住宅改修費の支給は、利用者が一旦費用の全額を支払い、その後に保険給付分の支払いを受ける「償還払い」を原則としています。ただし、利用者の一時的な負担軽減のため、利用者の支払いが１割～</w:t>
      </w:r>
      <w:r>
        <w:rPr>
          <w:rFonts w:hint="eastAsia" w:ascii="ＭＳ Ｐ明朝" w:hAnsi="ＭＳ Ｐ明朝" w:eastAsia="ＭＳ Ｐ明朝"/>
          <w:sz w:val="24"/>
        </w:rPr>
        <w:t>3</w:t>
      </w:r>
      <w:r>
        <w:rPr>
          <w:rFonts w:hint="eastAsia" w:ascii="ＭＳ Ｐ明朝" w:hAnsi="ＭＳ Ｐ明朝" w:eastAsia="ＭＳ Ｐ明朝"/>
          <w:sz w:val="24"/>
        </w:rPr>
        <w:t>割（負担割合による）で済む「受領委任払い」があります。受領委任払いを利用した場合、保険給付分は施工業者へ振り込まれます。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明朝" w:hAnsi="ＭＳ Ｐ明朝" w:eastAsia="ＭＳ Ｐ明朝"/>
          <w:sz w:val="24"/>
        </w:rPr>
        <w:t>※申請方法が償還払いと異なりますので、事前にお問い合わせください。</w:t>
      </w:r>
    </w:p>
    <w:p>
      <w:pPr>
        <w:pStyle w:val="0"/>
        <w:shd w:val="clear" w:color="auto" w:themeFill="accent1" w:themeFillTint="66" w:themeFillShade="FF"/>
        <w:rPr>
          <w:rFonts w:hint="eastAsia" w:ascii="ＭＳ Ｐゴシック" w:hAnsi="ＭＳ Ｐゴシック" w:eastAsia="ＭＳ Ｐゴシック"/>
          <w:b w:val="1"/>
          <w:sz w:val="28"/>
        </w:rPr>
      </w:pPr>
      <w:r>
        <w:rPr>
          <w:rFonts w:hint="eastAsia" w:ascii="ＭＳ Ｐゴシック" w:hAnsi="ＭＳ Ｐゴシック" w:eastAsia="ＭＳ Ｐゴシック"/>
          <w:b w:val="1"/>
          <w:sz w:val="32"/>
        </w:rPr>
        <w:t>　問い合わせ先</w:t>
      </w:r>
    </w:p>
    <w:p>
      <w:pPr>
        <w:pStyle w:val="0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秩父市高齢者介護課</w:t>
      </w:r>
      <w:r>
        <w:rPr>
          <w:rFonts w:hint="eastAsia" w:ascii="ＭＳ Ｐ明朝" w:hAnsi="ＭＳ Ｐ明朝" w:eastAsia="ＭＳ Ｐ明朝"/>
          <w:sz w:val="24"/>
        </w:rPr>
        <w:tab/>
      </w:r>
      <w:r>
        <w:rPr>
          <w:rFonts w:hint="eastAsia" w:ascii="ＭＳ Ｐ明朝" w:hAnsi="ＭＳ Ｐ明朝" w:eastAsia="ＭＳ Ｐ明朝"/>
          <w:sz w:val="24"/>
        </w:rPr>
        <w:tab/>
      </w:r>
      <w:r>
        <w:rPr>
          <w:rFonts w:hint="eastAsia" w:ascii="ＭＳ Ｐ明朝" w:hAnsi="ＭＳ Ｐ明朝" w:eastAsia="ＭＳ Ｐ明朝"/>
          <w:sz w:val="24"/>
        </w:rPr>
        <w:tab/>
      </w:r>
      <w:r>
        <w:rPr>
          <w:rFonts w:hint="eastAsia" w:ascii="ＭＳ Ｐ明朝" w:hAnsi="ＭＳ Ｐ明朝" w:eastAsia="ＭＳ Ｐ明朝"/>
          <w:sz w:val="24"/>
        </w:rPr>
        <w:t>☎　０４９４－２５－５２０５</w:t>
      </w:r>
      <w:bookmarkStart w:id="0" w:name="_GoBack"/>
      <w:bookmarkEnd w:id="0"/>
    </w:p>
    <w:p>
      <w:pPr>
        <w:pStyle w:val="0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秩父地域包括支援センター</w:t>
      </w:r>
      <w:r>
        <w:rPr>
          <w:rFonts w:hint="eastAsia" w:ascii="ＭＳ Ｐ明朝" w:hAnsi="ＭＳ Ｐ明朝" w:eastAsia="ＭＳ Ｐ明朝"/>
          <w:sz w:val="24"/>
        </w:rPr>
        <w:tab/>
      </w:r>
      <w:r>
        <w:rPr>
          <w:rFonts w:hint="eastAsia" w:ascii="ＭＳ Ｐ明朝" w:hAnsi="ＭＳ Ｐ明朝" w:eastAsia="ＭＳ Ｐ明朝"/>
          <w:sz w:val="24"/>
        </w:rPr>
        <w:tab/>
      </w:r>
      <w:r>
        <w:rPr>
          <w:rFonts w:hint="eastAsia" w:ascii="ＭＳ Ｐ明朝" w:hAnsi="ＭＳ Ｐ明朝" w:eastAsia="ＭＳ Ｐ明朝"/>
          <w:sz w:val="24"/>
        </w:rPr>
        <w:t>☎　０４９４－２２－２５８２</w:t>
      </w:r>
    </w:p>
    <w:p>
      <w:pPr>
        <w:pStyle w:val="0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吉田地域包括支店センター　</w:t>
      </w:r>
      <w:r>
        <w:rPr>
          <w:rFonts w:hint="eastAsia" w:ascii="ＭＳ Ｐ明朝" w:hAnsi="ＭＳ Ｐ明朝" w:eastAsia="ＭＳ Ｐ明朝"/>
          <w:sz w:val="24"/>
        </w:rPr>
        <w:tab/>
      </w:r>
      <w:r>
        <w:rPr>
          <w:rFonts w:hint="eastAsia" w:ascii="ＭＳ Ｐ明朝" w:hAnsi="ＭＳ Ｐ明朝" w:eastAsia="ＭＳ Ｐ明朝"/>
          <w:sz w:val="24"/>
        </w:rPr>
        <w:tab/>
      </w:r>
      <w:r>
        <w:rPr>
          <w:rFonts w:hint="eastAsia" w:ascii="ＭＳ Ｐ明朝" w:hAnsi="ＭＳ Ｐ明朝" w:eastAsia="ＭＳ Ｐ明朝"/>
          <w:sz w:val="24"/>
        </w:rPr>
        <w:t>☎　０４９４－７７－１１３４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明朝" w:hAnsi="ＭＳ Ｐ明朝" w:eastAsia="ＭＳ Ｐ明朝"/>
          <w:sz w:val="24"/>
        </w:rPr>
        <w:t>大滝・荒川地域包括支援センター</w:t>
      </w:r>
      <w:r>
        <w:rPr>
          <w:rFonts w:hint="eastAsia" w:ascii="ＭＳ Ｐ明朝" w:hAnsi="ＭＳ Ｐ明朝" w:eastAsia="ＭＳ Ｐ明朝"/>
          <w:sz w:val="24"/>
        </w:rPr>
        <w:tab/>
      </w:r>
      <w:r>
        <w:rPr>
          <w:rFonts w:hint="eastAsia" w:ascii="ＭＳ Ｐ明朝" w:hAnsi="ＭＳ Ｐ明朝" w:eastAsia="ＭＳ Ｐ明朝"/>
          <w:sz w:val="24"/>
        </w:rPr>
        <w:t>☎　０４９４－５３－１０１４</w:t>
      </w:r>
    </w:p>
    <w:sectPr>
      <w:pgSz w:w="11906" w:h="16838"/>
      <w:pgMar w:top="1134" w:right="1080" w:bottom="567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45"/>
    <w:uiPriority w:val="0"/>
    <w:qFormat/>
    <w:pPr>
      <w:pBdr>
        <w:bottom w:val="thickThinSmallGap" w:color="ED7D31" w:themeColor="accent2" w:sz="12" w:space="3"/>
      </w:pBdr>
      <w:shd w:val="clear" w:color="auto" w:themeFill="accent2" w:themeFillTint="FF" w:themeFillShade="FF"/>
      <w:spacing w:before="120" w:beforeLines="0" w:beforeAutospacing="0" w:after="120" w:afterLines="0" w:afterAutospacing="0" w:line="400" w:lineRule="exact"/>
      <w:ind w:left="-23"/>
      <w:jc w:val="left"/>
      <w:outlineLvl w:val="0"/>
    </w:pPr>
    <w:rPr>
      <w:rFonts w:asciiTheme="majorHAnsi" w:hAnsiTheme="majorHAnsi" w:eastAsiaTheme="majorEastAsia"/>
      <w:b w:val="1"/>
      <w:color w:val="FFFFFF" w:themeColor="background1"/>
      <w:sz w:val="28"/>
    </w:rPr>
  </w:style>
  <w:style w:type="paragraph" w:styleId="2">
    <w:name w:val="heading 2"/>
    <w:basedOn w:val="0"/>
    <w:next w:val="2"/>
    <w:link w:val="46"/>
    <w:uiPriority w:val="0"/>
    <w:qFormat/>
    <w:pPr>
      <w:pBdr>
        <w:bottom w:val="single" w:color="ED7D31" w:themeColor="accent2" w:sz="12" w:space="1"/>
      </w:pBdr>
      <w:spacing w:before="180" w:beforeLines="50" w:beforeAutospacing="0" w:after="108" w:afterLines="30" w:afterAutospacing="0"/>
      <w:outlineLvl w:val="1"/>
    </w:pPr>
    <w:rPr>
      <w:rFonts w:asciiTheme="majorHAnsi" w:hAnsiTheme="majorHAnsi" w:eastAsiaTheme="majorEastAsia"/>
      <w:b w:val="1"/>
      <w:color w:val="ED7D31" w:themeColor="accent2"/>
      <w:sz w:val="24"/>
    </w:rPr>
  </w:style>
  <w:style w:type="paragraph" w:styleId="3">
    <w:name w:val="heading 3"/>
    <w:basedOn w:val="0"/>
    <w:next w:val="3"/>
    <w:link w:val="47"/>
    <w:uiPriority w:val="0"/>
    <w:qFormat/>
    <w:pPr>
      <w:spacing w:before="180" w:beforeLines="50" w:beforeAutospacing="0"/>
      <w:outlineLvl w:val="2"/>
    </w:pPr>
    <w:rPr>
      <w:rFonts w:asciiTheme="majorHAnsi" w:hAnsiTheme="majorHAnsi" w:eastAsiaTheme="majorEastAsia"/>
      <w:b w:val="1"/>
      <w:color w:val="ED7D31" w:themeColor="accent2"/>
      <w:sz w:val="24"/>
    </w:rPr>
  </w:style>
  <w:style w:type="paragraph" w:styleId="4">
    <w:name w:val="heading 4"/>
    <w:basedOn w:val="3"/>
    <w:next w:val="4"/>
    <w:link w:val="48"/>
    <w:uiPriority w:val="0"/>
    <w:qFormat/>
    <w:pPr>
      <w:ind w:left="100" w:leftChars="100"/>
      <w:outlineLvl w:val="3"/>
    </w:pPr>
  </w:style>
  <w:style w:type="paragraph" w:styleId="5">
    <w:name w:val="heading 5"/>
    <w:basedOn w:val="4"/>
    <w:next w:val="5"/>
    <w:link w:val="49"/>
    <w:uiPriority w:val="0"/>
    <w:qFormat/>
    <w:pPr>
      <w:ind w:left="200" w:leftChars="200"/>
      <w:outlineLvl w:val="4"/>
    </w:pPr>
  </w:style>
  <w:style w:type="paragraph" w:styleId="6">
    <w:name w:val="heading 6"/>
    <w:basedOn w:val="5"/>
    <w:next w:val="6"/>
    <w:link w:val="50"/>
    <w:uiPriority w:val="0"/>
    <w:qFormat/>
    <w:pPr>
      <w:ind w:left="300" w:leftChars="300"/>
      <w:outlineLvl w:val="5"/>
    </w:pPr>
  </w:style>
  <w:style w:type="paragraph" w:styleId="7">
    <w:name w:val="heading 7"/>
    <w:basedOn w:val="6"/>
    <w:next w:val="7"/>
    <w:link w:val="51"/>
    <w:uiPriority w:val="0"/>
    <w:qFormat/>
    <w:pPr>
      <w:ind w:left="400" w:leftChars="400"/>
      <w:outlineLvl w:val="6"/>
    </w:pPr>
    <w:rPr>
      <w:rFonts w:asciiTheme="minorHAnsi" w:hAnsiTheme="minorHAnsi"/>
    </w:rPr>
  </w:style>
  <w:style w:type="paragraph" w:styleId="8">
    <w:name w:val="heading 8"/>
    <w:basedOn w:val="7"/>
    <w:next w:val="8"/>
    <w:link w:val="52"/>
    <w:uiPriority w:val="0"/>
    <w:qFormat/>
    <w:pPr>
      <w:ind w:left="500" w:leftChars="500"/>
      <w:outlineLvl w:val="7"/>
    </w:pPr>
  </w:style>
  <w:style w:type="paragraph" w:styleId="9">
    <w:name w:val="heading 9"/>
    <w:basedOn w:val="8"/>
    <w:next w:val="9"/>
    <w:link w:val="53"/>
    <w:uiPriority w:val="0"/>
    <w:qFormat/>
    <w:pPr>
      <w:ind w:left="600" w:leftChars="6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lock Text"/>
    <w:basedOn w:val="0"/>
    <w:next w:val="17"/>
    <w:link w:val="0"/>
    <w:uiPriority w:val="0"/>
    <w:qFormat/>
    <w:pPr>
      <w:ind w:left="1468" w:right="1468"/>
    </w:pPr>
  </w:style>
  <w:style w:type="paragraph" w:styleId="18">
    <w:name w:val="Subtitle"/>
    <w:basedOn w:val="0"/>
    <w:next w:val="18"/>
    <w:link w:val="19"/>
    <w:uiPriority w:val="0"/>
    <w:qFormat/>
    <w:pPr>
      <w:jc w:val="left"/>
      <w:outlineLvl w:val="1"/>
    </w:pPr>
    <w:rPr>
      <w:rFonts w:asciiTheme="majorHAnsi" w:hAnsiTheme="majorHAnsi" w:eastAsiaTheme="majorEastAsia"/>
      <w:b w:val="1"/>
      <w:color w:val="F4B084" w:themeColor="accent2" w:themeTint="99"/>
      <w:sz w:val="28"/>
    </w:rPr>
  </w:style>
  <w:style w:type="character" w:styleId="19" w:customStyle="1">
    <w:name w:val="副題 (文字)"/>
    <w:basedOn w:val="10"/>
    <w:next w:val="19"/>
    <w:link w:val="18"/>
    <w:uiPriority w:val="0"/>
    <w:rPr>
      <w:rFonts w:asciiTheme="majorHAnsi" w:hAnsiTheme="majorHAnsi" w:eastAsiaTheme="majorEastAsia"/>
      <w:b w:val="1"/>
      <w:color w:val="F4B084" w:themeColor="accent2" w:themeTint="99"/>
      <w:sz w:val="28"/>
    </w:rPr>
  </w:style>
  <w:style w:type="paragraph" w:styleId="20">
    <w:name w:val="caption"/>
    <w:basedOn w:val="0"/>
    <w:next w:val="20"/>
    <w:link w:val="0"/>
    <w:uiPriority w:val="0"/>
    <w:semiHidden/>
    <w:qFormat/>
    <w:rPr>
      <w:rFonts w:eastAsiaTheme="majorEastAsia"/>
      <w:b w:val="1"/>
      <w:color w:val="ED7D31" w:themeColor="accent2"/>
      <w:sz w:val="18"/>
    </w:rPr>
  </w:style>
  <w:style w:type="character" w:styleId="21">
    <w:name w:val="Strong"/>
    <w:basedOn w:val="10"/>
    <w:next w:val="21"/>
    <w:link w:val="0"/>
    <w:uiPriority w:val="0"/>
    <w:qFormat/>
    <w:rPr>
      <w:rFonts w:asciiTheme="minorHAnsi" w:hAnsiTheme="minorHAnsi" w:eastAsiaTheme="minorEastAsia"/>
      <w:b w:val="1"/>
      <w:color w:val="ED7D31" w:themeColor="accent2"/>
      <w:sz w:val="24"/>
      <w:u w:val="none" w:color="auto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22">
    <w:name w:val="Emphasis"/>
    <w:basedOn w:val="10"/>
    <w:next w:val="22"/>
    <w:link w:val="0"/>
    <w:uiPriority w:val="0"/>
    <w:qFormat/>
    <w:rPr>
      <w:rFonts w:asciiTheme="minorHAnsi" w:hAnsiTheme="minorHAnsi" w:eastAsiaTheme="minorEastAsia"/>
      <w:b w:val="1"/>
      <w:i w:val="1"/>
      <w:color w:val="ED7D31" w:themeColor="accent2"/>
      <w:sz w:val="24"/>
    </w:rPr>
  </w:style>
  <w:style w:type="character" w:styleId="23">
    <w:name w:val="Intense Emphasis"/>
    <w:basedOn w:val="10"/>
    <w:next w:val="23"/>
    <w:link w:val="0"/>
    <w:uiPriority w:val="0"/>
    <w:qFormat/>
    <w:rPr>
      <w:rFonts w:asciiTheme="minorHAnsi" w:hAnsiTheme="minorHAnsi" w:eastAsiaTheme="minorEastAsia"/>
      <w:b w:val="1"/>
      <w:i w:val="1"/>
      <w:color w:val="5B9BD5" w:themeColor="accent1"/>
    </w:rPr>
  </w:style>
  <w:style w:type="character" w:styleId="24">
    <w:name w:val="Subtle Emphasis"/>
    <w:basedOn w:val="10"/>
    <w:next w:val="24"/>
    <w:link w:val="0"/>
    <w:uiPriority w:val="0"/>
    <w:qFormat/>
    <w:rPr>
      <w:rFonts w:asciiTheme="minorHAnsi" w:hAnsiTheme="minorHAnsi" w:eastAsiaTheme="minorEastAsia"/>
      <w:i w:val="1"/>
      <w:color w:val="828282" w:themeColor="text1" w:themeTint="7F"/>
    </w:rPr>
  </w:style>
  <w:style w:type="paragraph" w:styleId="25">
    <w:name w:val="Date"/>
    <w:basedOn w:val="0"/>
    <w:next w:val="25"/>
    <w:link w:val="26"/>
    <w:uiPriority w:val="0"/>
    <w:qFormat/>
    <w:pPr>
      <w:jc w:val="right"/>
    </w:pPr>
    <w:rPr>
      <w:sz w:val="18"/>
    </w:rPr>
  </w:style>
  <w:style w:type="character" w:styleId="26" w:customStyle="1">
    <w:name w:val="日付 (文字)"/>
    <w:basedOn w:val="10"/>
    <w:next w:val="26"/>
    <w:link w:val="25"/>
    <w:uiPriority w:val="0"/>
    <w:rPr>
      <w:rFonts w:asciiTheme="minorHAnsi" w:hAnsiTheme="minorHAnsi" w:eastAsiaTheme="minorEastAsia"/>
      <w:sz w:val="18"/>
    </w:rPr>
  </w:style>
  <w:style w:type="paragraph" w:styleId="27">
    <w:name w:val="Body Text"/>
    <w:basedOn w:val="0"/>
    <w:next w:val="27"/>
    <w:link w:val="28"/>
    <w:uiPriority w:val="0"/>
    <w:qFormat/>
  </w:style>
  <w:style w:type="character" w:styleId="28" w:customStyle="1">
    <w:name w:val="本文 (文字)"/>
    <w:basedOn w:val="10"/>
    <w:next w:val="28"/>
    <w:link w:val="27"/>
    <w:uiPriority w:val="0"/>
    <w:rPr>
      <w:rFonts w:asciiTheme="minorHAnsi" w:hAnsiTheme="minorHAnsi" w:eastAsiaTheme="minorEastAsia"/>
    </w:rPr>
  </w:style>
  <w:style w:type="paragraph" w:styleId="29">
    <w:name w:val="Body Text Indent"/>
    <w:basedOn w:val="0"/>
    <w:next w:val="29"/>
    <w:link w:val="30"/>
    <w:uiPriority w:val="0"/>
    <w:qFormat/>
    <w:pPr>
      <w:ind w:left="840"/>
    </w:pPr>
  </w:style>
  <w:style w:type="character" w:styleId="30" w:customStyle="1">
    <w:name w:val="本文インデント (文字)"/>
    <w:basedOn w:val="10"/>
    <w:next w:val="30"/>
    <w:link w:val="29"/>
    <w:uiPriority w:val="0"/>
    <w:rPr>
      <w:rFonts w:asciiTheme="minorHAnsi" w:hAnsiTheme="minorHAnsi" w:eastAsiaTheme="minorEastAsia"/>
    </w:rPr>
  </w:style>
  <w:style w:type="paragraph" w:styleId="31">
    <w:name w:val="Body Text First Indent"/>
    <w:basedOn w:val="27"/>
    <w:next w:val="31"/>
    <w:link w:val="32"/>
    <w:uiPriority w:val="0"/>
    <w:qFormat/>
    <w:pPr>
      <w:ind w:firstLine="227"/>
    </w:pPr>
  </w:style>
  <w:style w:type="character" w:styleId="32" w:customStyle="1">
    <w:name w:val="本文字下げ (文字)"/>
    <w:basedOn w:val="28"/>
    <w:next w:val="32"/>
    <w:link w:val="31"/>
    <w:uiPriority w:val="0"/>
    <w:rPr>
      <w:rFonts w:asciiTheme="minorHAnsi" w:hAnsiTheme="minorHAnsi" w:eastAsiaTheme="minorEastAsia"/>
    </w:rPr>
  </w:style>
  <w:style w:type="paragraph" w:styleId="33">
    <w:name w:val="Body Text First Indent 2"/>
    <w:basedOn w:val="29"/>
    <w:next w:val="33"/>
    <w:link w:val="34"/>
    <w:uiPriority w:val="0"/>
    <w:pPr>
      <w:ind w:left="227" w:firstLine="227"/>
    </w:pPr>
  </w:style>
  <w:style w:type="character" w:styleId="34" w:customStyle="1">
    <w:name w:val="本文字下げ 2 (文字)"/>
    <w:basedOn w:val="30"/>
    <w:next w:val="34"/>
    <w:link w:val="33"/>
    <w:uiPriority w:val="0"/>
    <w:rPr>
      <w:rFonts w:asciiTheme="minorHAnsi" w:hAnsiTheme="minorHAnsi" w:eastAsiaTheme="minorEastAsia"/>
    </w:rPr>
  </w:style>
  <w:style w:type="paragraph" w:styleId="35">
    <w:name w:val="toc 1"/>
    <w:basedOn w:val="0"/>
    <w:next w:val="35"/>
    <w:link w:val="0"/>
    <w:uiPriority w:val="0"/>
    <w:qFormat/>
    <w:rPr>
      <w:rFonts w:eastAsiaTheme="majorEastAsia"/>
    </w:rPr>
  </w:style>
  <w:style w:type="paragraph" w:styleId="36">
    <w:name w:val="toc 2"/>
    <w:basedOn w:val="0"/>
    <w:next w:val="36"/>
    <w:link w:val="0"/>
    <w:uiPriority w:val="0"/>
    <w:pPr>
      <w:ind w:left="100" w:leftChars="100"/>
    </w:pPr>
    <w:rPr>
      <w:i w:val="1"/>
    </w:rPr>
  </w:style>
  <w:style w:type="paragraph" w:styleId="37">
    <w:name w:val="toc 3"/>
    <w:basedOn w:val="0"/>
    <w:next w:val="37"/>
    <w:link w:val="0"/>
    <w:uiPriority w:val="0"/>
    <w:pPr>
      <w:ind w:left="200" w:leftChars="200"/>
    </w:pPr>
    <w:rPr>
      <w:i w:val="1"/>
    </w:rPr>
  </w:style>
  <w:style w:type="paragraph" w:styleId="38">
    <w:name w:val="toc 4"/>
    <w:basedOn w:val="0"/>
    <w:next w:val="38"/>
    <w:link w:val="0"/>
    <w:uiPriority w:val="0"/>
    <w:pPr>
      <w:ind w:left="300" w:leftChars="300"/>
    </w:pPr>
    <w:rPr>
      <w:i w:val="1"/>
    </w:rPr>
  </w:style>
  <w:style w:type="paragraph" w:styleId="39">
    <w:name w:val="TOC Heading"/>
    <w:basedOn w:val="1"/>
    <w:next w:val="0"/>
    <w:link w:val="0"/>
    <w:uiPriority w:val="0"/>
    <w:qFormat/>
    <w:pPr>
      <w:outlineLvl w:val="9"/>
    </w:pPr>
  </w:style>
  <w:style w:type="paragraph" w:styleId="40">
    <w:name w:val="Signature"/>
    <w:basedOn w:val="0"/>
    <w:next w:val="40"/>
    <w:link w:val="41"/>
    <w:uiPriority w:val="0"/>
    <w:qFormat/>
    <w:pPr>
      <w:jc w:val="right"/>
    </w:pPr>
  </w:style>
  <w:style w:type="character" w:styleId="41" w:customStyle="1">
    <w:name w:val="署名 (文字)"/>
    <w:basedOn w:val="10"/>
    <w:next w:val="41"/>
    <w:link w:val="40"/>
    <w:uiPriority w:val="0"/>
    <w:rPr>
      <w:rFonts w:asciiTheme="minorHAnsi" w:hAnsiTheme="minorHAnsi" w:eastAsiaTheme="minorEastAsia"/>
    </w:rPr>
  </w:style>
  <w:style w:type="paragraph" w:styleId="42">
    <w:name w:val="No Spacing"/>
    <w:next w:val="42"/>
    <w:link w:val="0"/>
    <w:uiPriority w:val="0"/>
    <w:qFormat/>
    <w:rPr>
      <w:kern w:val="0"/>
      <w:sz w:val="22"/>
    </w:rPr>
  </w:style>
  <w:style w:type="paragraph" w:styleId="43">
    <w:name w:val="Title"/>
    <w:basedOn w:val="0"/>
    <w:next w:val="43"/>
    <w:link w:val="44"/>
    <w:uiPriority w:val="0"/>
    <w:qFormat/>
    <w:pPr>
      <w:spacing w:before="240" w:beforeLines="0" w:beforeAutospacing="0" w:after="120" w:afterLines="0" w:afterAutospacing="0" w:line="720" w:lineRule="exact"/>
      <w:jc w:val="left"/>
      <w:outlineLvl w:val="0"/>
    </w:pPr>
    <w:rPr>
      <w:rFonts w:asciiTheme="majorHAnsi" w:hAnsiTheme="majorHAnsi" w:eastAsiaTheme="majorEastAsia"/>
      <w:b w:val="1"/>
      <w:color w:val="C45811" w:themeColor="accent2" w:themeShade="BF"/>
      <w:sz w:val="40"/>
    </w:rPr>
  </w:style>
  <w:style w:type="character" w:styleId="44" w:customStyle="1">
    <w:name w:val="表題 (文字)"/>
    <w:basedOn w:val="10"/>
    <w:next w:val="44"/>
    <w:link w:val="43"/>
    <w:uiPriority w:val="0"/>
    <w:rPr>
      <w:rFonts w:asciiTheme="majorHAnsi" w:hAnsiTheme="majorHAnsi" w:eastAsiaTheme="majorEastAsia"/>
      <w:b w:val="1"/>
      <w:color w:val="C45811" w:themeColor="accent2" w:themeShade="BF"/>
      <w:sz w:val="40"/>
    </w:rPr>
  </w:style>
  <w:style w:type="character" w:styleId="45" w:customStyle="1">
    <w:name w:val="見出し 1 (文字)"/>
    <w:basedOn w:val="10"/>
    <w:next w:val="45"/>
    <w:link w:val="1"/>
    <w:uiPriority w:val="0"/>
    <w:rPr>
      <w:rFonts w:asciiTheme="majorHAnsi" w:hAnsiTheme="majorHAnsi" w:eastAsiaTheme="majorEastAsia"/>
      <w:b w:val="1"/>
      <w:color w:val="FFFFFF" w:themeColor="background1"/>
      <w:sz w:val="28"/>
      <w:shd w:val="clear" w:color="auto" w:themeFill="accent2" w:themeFillTint="FF" w:themeFillShade="FF"/>
    </w:rPr>
  </w:style>
  <w:style w:type="character" w:styleId="46" w:customStyle="1">
    <w:name w:val="見出し 2 (文字)"/>
    <w:basedOn w:val="10"/>
    <w:next w:val="46"/>
    <w:link w:val="2"/>
    <w:uiPriority w:val="0"/>
    <w:rPr>
      <w:rFonts w:asciiTheme="majorHAnsi" w:hAnsiTheme="majorHAnsi" w:eastAsiaTheme="majorEastAsia"/>
      <w:b w:val="1"/>
      <w:color w:val="ED7D31" w:themeColor="accent2"/>
      <w:sz w:val="24"/>
    </w:rPr>
  </w:style>
  <w:style w:type="character" w:styleId="47" w:customStyle="1">
    <w:name w:val="見出し 3 (文字)"/>
    <w:basedOn w:val="10"/>
    <w:next w:val="47"/>
    <w:link w:val="3"/>
    <w:uiPriority w:val="0"/>
    <w:rPr>
      <w:rFonts w:asciiTheme="majorHAnsi" w:hAnsiTheme="majorHAnsi" w:eastAsiaTheme="majorEastAsia"/>
      <w:b w:val="1"/>
      <w:color w:val="ED7D31" w:themeColor="accent2"/>
      <w:sz w:val="24"/>
    </w:rPr>
  </w:style>
  <w:style w:type="character" w:styleId="48" w:customStyle="1">
    <w:name w:val="見出し 4 (文字)"/>
    <w:basedOn w:val="10"/>
    <w:next w:val="48"/>
    <w:link w:val="4"/>
    <w:uiPriority w:val="0"/>
    <w:rPr>
      <w:rFonts w:asciiTheme="majorHAnsi" w:hAnsiTheme="majorHAnsi" w:eastAsiaTheme="majorEastAsia"/>
      <w:b w:val="1"/>
      <w:color w:val="ED7D31" w:themeColor="accent2"/>
      <w:sz w:val="24"/>
    </w:rPr>
  </w:style>
  <w:style w:type="character" w:styleId="49" w:customStyle="1">
    <w:name w:val="見出し 5 (文字)"/>
    <w:basedOn w:val="10"/>
    <w:next w:val="49"/>
    <w:link w:val="5"/>
    <w:uiPriority w:val="0"/>
    <w:rPr>
      <w:rFonts w:asciiTheme="majorHAnsi" w:hAnsiTheme="majorHAnsi" w:eastAsiaTheme="majorEastAsia"/>
      <w:b w:val="1"/>
      <w:color w:val="ED7D31" w:themeColor="accent2"/>
      <w:sz w:val="24"/>
    </w:rPr>
  </w:style>
  <w:style w:type="character" w:styleId="50" w:customStyle="1">
    <w:name w:val="見出し 6 (文字)"/>
    <w:basedOn w:val="10"/>
    <w:next w:val="50"/>
    <w:link w:val="6"/>
    <w:uiPriority w:val="0"/>
    <w:rPr>
      <w:rFonts w:asciiTheme="majorHAnsi" w:hAnsiTheme="majorHAnsi" w:eastAsiaTheme="majorEastAsia"/>
      <w:b w:val="1"/>
      <w:color w:val="ED7D31" w:themeColor="accent2"/>
      <w:sz w:val="24"/>
    </w:rPr>
  </w:style>
  <w:style w:type="character" w:styleId="51" w:customStyle="1">
    <w:name w:val="見出し 7 (文字)"/>
    <w:basedOn w:val="10"/>
    <w:next w:val="51"/>
    <w:link w:val="7"/>
    <w:uiPriority w:val="0"/>
    <w:rPr>
      <w:rFonts w:asciiTheme="minorHAnsi" w:hAnsiTheme="minorHAnsi" w:eastAsiaTheme="majorEastAsia"/>
      <w:b w:val="1"/>
      <w:color w:val="ED7D31" w:themeColor="accent2"/>
      <w:sz w:val="24"/>
    </w:rPr>
  </w:style>
  <w:style w:type="character" w:styleId="52" w:customStyle="1">
    <w:name w:val="見出し 8 (文字)"/>
    <w:basedOn w:val="10"/>
    <w:next w:val="52"/>
    <w:link w:val="8"/>
    <w:uiPriority w:val="0"/>
    <w:rPr>
      <w:rFonts w:asciiTheme="minorHAnsi" w:hAnsiTheme="minorHAnsi" w:eastAsiaTheme="majorEastAsia"/>
      <w:b w:val="1"/>
      <w:color w:val="ED7D31" w:themeColor="accent2"/>
      <w:sz w:val="24"/>
    </w:rPr>
  </w:style>
  <w:style w:type="character" w:styleId="53" w:customStyle="1">
    <w:name w:val="見出し 9 (文字)"/>
    <w:basedOn w:val="10"/>
    <w:next w:val="53"/>
    <w:link w:val="9"/>
    <w:uiPriority w:val="0"/>
    <w:rPr>
      <w:rFonts w:asciiTheme="minorHAnsi" w:hAnsiTheme="minorHAnsi" w:eastAsiaTheme="majorEastAsia"/>
      <w:b w:val="1"/>
      <w:color w:val="ED7D31" w:themeColor="accent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488</TotalTime>
  <Pages>2</Pages>
  <Words>2</Words>
  <Characters>1544</Characters>
  <Application>JUST Note</Application>
  <Lines>75</Lines>
  <Paragraphs>62</Paragraphs>
  <Company>Dynabook</Company>
  <CharactersWithSpaces>1767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廣田　加奈</dc:creator>
  <cp:lastModifiedBy>廣田　加奈</cp:lastModifiedBy>
  <cp:lastPrinted>2024-03-06T04:57:36Z</cp:lastPrinted>
  <dcterms:created xsi:type="dcterms:W3CDTF">2024-02-22T01:20:00Z</dcterms:created>
  <dcterms:modified xsi:type="dcterms:W3CDTF">2024-03-06T04:58:56Z</dcterms:modified>
  <cp:revision>1</cp:revision>
</cp:coreProperties>
</file>