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26" w:lineRule="exact"/>
        <w:rPr>
          <w:rFonts w:hint="eastAsia" w:ascii="ＭＳ ゴシック" w:hAnsi="ＭＳ ゴシック" w:eastAsia="ＭＳ ゴシック"/>
          <w:spacing w:val="12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（県監督要綱第</w:t>
      </w:r>
      <w:r>
        <w:rPr>
          <w:rFonts w:hint="eastAsia" w:ascii="ＭＳ ゴシック" w:hAnsi="ＭＳ ゴシック" w:eastAsia="ＭＳ ゴシック"/>
          <w:sz w:val="18"/>
        </w:rPr>
        <w:t>12</w:t>
      </w:r>
      <w:r>
        <w:rPr>
          <w:rFonts w:hint="eastAsia" w:ascii="ＭＳ ゴシック" w:hAnsi="ＭＳ ゴシック" w:eastAsia="ＭＳ ゴシック"/>
          <w:sz w:val="18"/>
        </w:rPr>
        <w:t>条関係）</w:t>
      </w:r>
    </w:p>
    <w:p>
      <w:pPr>
        <w:pStyle w:val="0"/>
        <w:adjustRightInd w:val="1"/>
        <w:spacing w:line="226" w:lineRule="exact"/>
        <w:rPr>
          <w:rFonts w:hint="eastAsia" w:ascii="ＭＳ ゴシック" w:hAnsi="ＭＳ ゴシック" w:eastAsia="ＭＳ ゴシック"/>
          <w:spacing w:val="12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（建築）</w:t>
      </w:r>
    </w:p>
    <w:tbl>
      <w:tblPr>
        <w:tblStyle w:val="11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412"/>
        <w:gridCol w:w="1131"/>
        <w:gridCol w:w="1976"/>
        <w:gridCol w:w="1697"/>
        <w:gridCol w:w="2822"/>
      </w:tblGrid>
      <w:tr>
        <w:trPr>
          <w:trHeight w:val="648" w:hRule="atLeast"/>
        </w:trPr>
        <w:tc>
          <w:tcPr>
            <w:tcW w:w="6216" w:type="dxa"/>
            <w:gridSpan w:val="4"/>
            <w:vAlign w:val="top"/>
          </w:tcPr>
          <w:p>
            <w:pPr>
              <w:pStyle w:val="0"/>
              <w:kinsoku w:val="0"/>
              <w:overflowPunct w:val="0"/>
              <w:spacing w:line="324" w:lineRule="atLeast"/>
              <w:jc w:val="center"/>
              <w:rPr>
                <w:rFonts w:hint="eastAsia" w:ascii="ＭＳ ゴシック" w:hAnsi="ＭＳ ゴシック" w:eastAsia="ＭＳ ゴシック"/>
                <w:color w:val="auto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166"/>
                <w:sz w:val="28"/>
                <w:fitText w:val="3952" w:id="1"/>
              </w:rPr>
              <w:t>工事現場連絡</w:t>
            </w:r>
            <w:r>
              <w:rPr>
                <w:rFonts w:hint="eastAsia" w:ascii="ＭＳ ゴシック" w:hAnsi="ＭＳ ゴシック" w:eastAsia="ＭＳ ゴシック"/>
                <w:sz w:val="28"/>
                <w:fitText w:val="3952" w:id="1"/>
              </w:rPr>
              <w:t>票</w:t>
            </w:r>
          </w:p>
        </w:tc>
        <w:tc>
          <w:tcPr>
            <w:tcW w:w="2821" w:type="dxa"/>
            <w:vAlign w:val="center"/>
          </w:tcPr>
          <w:p>
            <w:pPr>
              <w:pStyle w:val="0"/>
              <w:kinsoku w:val="0"/>
              <w:overflowPunct w:val="0"/>
              <w:spacing w:line="324" w:lineRule="atLeast"/>
              <w:jc w:val="center"/>
              <w:rPr>
                <w:rFonts w:hint="eastAsia" w:ascii="ＭＳ ゴシック" w:hAnsi="ＭＳ ゴシック" w:eastAsia="ＭＳ ゴシック"/>
                <w:color w:val="auto"/>
                <w:sz w:val="28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年　　月　　日</w:t>
            </w:r>
          </w:p>
        </w:tc>
      </w:tr>
      <w:tr>
        <w:trPr>
          <w:trHeight w:val="648" w:hRule="atLeast"/>
        </w:trPr>
        <w:tc>
          <w:tcPr>
            <w:tcW w:w="1412" w:type="dxa"/>
            <w:vAlign w:val="center"/>
          </w:tcPr>
          <w:p>
            <w:pPr>
              <w:pStyle w:val="0"/>
              <w:kinsoku w:val="0"/>
              <w:overflowPunct w:val="0"/>
              <w:spacing w:line="324" w:lineRule="atLeas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工事名</w:t>
            </w:r>
          </w:p>
        </w:tc>
        <w:tc>
          <w:tcPr>
            <w:tcW w:w="7625" w:type="dxa"/>
            <w:gridSpan w:val="4"/>
            <w:vAlign w:val="center"/>
          </w:tcPr>
          <w:p>
            <w:pPr>
              <w:pStyle w:val="0"/>
              <w:kinsoku w:val="0"/>
              <w:overflowPunct w:val="0"/>
              <w:spacing w:line="324" w:lineRule="atLeas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　　　　　　　　　工事</w:t>
            </w:r>
          </w:p>
        </w:tc>
      </w:tr>
      <w:tr>
        <w:tblPrEx>
          <w:tblCellMar>
            <w:left w:w="52" w:type="dxa"/>
            <w:right w:w="52" w:type="dxa"/>
          </w:tblCellMar>
        </w:tblPrEx>
        <w:trPr>
          <w:trHeight w:val="646" w:hRule="atLeast"/>
        </w:trPr>
        <w:tc>
          <w:tcPr>
            <w:tcW w:w="1412" w:type="dxa"/>
            <w:vAlign w:val="center"/>
          </w:tcPr>
          <w:p>
            <w:pPr>
              <w:pStyle w:val="0"/>
              <w:kinsoku w:val="0"/>
              <w:overflowPunct w:val="0"/>
              <w:spacing w:line="324" w:lineRule="atLeas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現場代理人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pStyle w:val="0"/>
              <w:kinsoku w:val="0"/>
              <w:overflowPunct w:val="0"/>
              <w:spacing w:line="324" w:lineRule="atLeast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印　</w:t>
            </w:r>
          </w:p>
        </w:tc>
        <w:tc>
          <w:tcPr>
            <w:tcW w:w="1695" w:type="dxa"/>
            <w:vAlign w:val="center"/>
          </w:tcPr>
          <w:p>
            <w:pPr>
              <w:pStyle w:val="0"/>
              <w:kinsoku w:val="0"/>
              <w:overflowPunct w:val="0"/>
              <w:spacing w:line="324" w:lineRule="atLeas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監督員</w:t>
            </w:r>
          </w:p>
        </w:tc>
        <w:tc>
          <w:tcPr>
            <w:tcW w:w="2821" w:type="dxa"/>
            <w:vAlign w:val="center"/>
          </w:tcPr>
          <w:p>
            <w:pPr>
              <w:pStyle w:val="0"/>
              <w:kinsoku w:val="0"/>
              <w:overflowPunct w:val="0"/>
              <w:spacing w:line="324" w:lineRule="atLeast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印　</w:t>
            </w:r>
          </w:p>
        </w:tc>
      </w:tr>
      <w:tr>
        <w:tblPrEx>
          <w:tblCellMar>
            <w:left w:w="52" w:type="dxa"/>
            <w:right w:w="52" w:type="dxa"/>
          </w:tblCellMar>
        </w:tblPrEx>
        <w:trPr>
          <w:trHeight w:val="646" w:hRule="atLeast"/>
        </w:trPr>
        <w:tc>
          <w:tcPr>
            <w:tcW w:w="1412" w:type="dxa"/>
            <w:vAlign w:val="center"/>
          </w:tcPr>
          <w:p>
            <w:pPr>
              <w:pStyle w:val="0"/>
              <w:kinsoku w:val="0"/>
              <w:overflowPunct w:val="0"/>
              <w:spacing w:line="3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内容</w:t>
            </w:r>
          </w:p>
        </w:tc>
        <w:tc>
          <w:tcPr>
            <w:tcW w:w="7625" w:type="dxa"/>
            <w:gridSpan w:val="4"/>
            <w:vAlign w:val="center"/>
          </w:tcPr>
          <w:p>
            <w:pPr>
              <w:pStyle w:val="0"/>
              <w:tabs>
                <w:tab w:val="left" w:leader="none" w:pos="5031"/>
              </w:tabs>
              <w:kinsoku w:val="0"/>
              <w:overflowPunct w:val="0"/>
              <w:spacing w:line="324" w:lineRule="atLeast"/>
              <w:rPr>
                <w:rFonts w:hint="eastAsia" w:ascii="ＭＳ ゴシック" w:hAnsi="ＭＳ ゴシック" w:eastAsia="ＭＳ ゴシック"/>
                <w:color w:val="auto"/>
                <w:spacing w:val="1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>　□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>以下のとおり協議し（打合せ）ました。</w:t>
            </w:r>
          </w:p>
          <w:p>
            <w:pPr>
              <w:pStyle w:val="0"/>
              <w:tabs>
                <w:tab w:val="left" w:leader="none" w:pos="5031"/>
              </w:tabs>
              <w:kinsoku w:val="0"/>
              <w:overflowPunct w:val="0"/>
              <w:spacing w:line="324" w:lineRule="atLeast"/>
              <w:rPr>
                <w:rFonts w:hint="eastAsia" w:ascii="ＭＳ ゴシック" w:hAnsi="ＭＳ ゴシック" w:eastAsia="ＭＳ ゴシック"/>
                <w:color w:val="auto"/>
                <w:spacing w:val="1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>　□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>以下のとおり指示します。　　→　□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>以下の指示を了承しました。</w:t>
            </w:r>
          </w:p>
          <w:p>
            <w:pPr>
              <w:pStyle w:val="0"/>
              <w:tabs>
                <w:tab w:val="left" w:leader="none" w:pos="5031"/>
              </w:tabs>
              <w:kinsoku w:val="0"/>
              <w:overflowPunct w:val="0"/>
              <w:spacing w:line="324" w:lineRule="atLeast"/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>　□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>以下のとおり承諾願います。　→　□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>以下のとおり承諾します。</w:t>
            </w:r>
          </w:p>
          <w:p>
            <w:pPr>
              <w:pStyle w:val="0"/>
              <w:tabs>
                <w:tab w:val="left" w:leader="none" w:pos="5031"/>
              </w:tabs>
              <w:kinsoku w:val="0"/>
              <w:overflowPunct w:val="0"/>
              <w:spacing w:line="324" w:lineRule="atLeast"/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>　□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2"/>
                <w:sz w:val="19"/>
              </w:rPr>
              <w:t>監督員が行った諸検査の結果は以下のとおりです</w:t>
            </w:r>
          </w:p>
        </w:tc>
      </w:tr>
      <w:tr>
        <w:tblPrEx>
          <w:tblCellMar>
            <w:left w:w="52" w:type="dxa"/>
            <w:right w:w="52" w:type="dxa"/>
          </w:tblCellMar>
        </w:tblPrEx>
        <w:trPr>
          <w:trHeight w:val="646" w:hRule="atLeast"/>
        </w:trPr>
        <w:tc>
          <w:tcPr>
            <w:tcW w:w="2543" w:type="dxa"/>
            <w:gridSpan w:val="2"/>
            <w:vAlign w:val="center"/>
          </w:tcPr>
          <w:p>
            <w:pPr>
              <w:pStyle w:val="0"/>
              <w:kinsoku w:val="0"/>
              <w:overflowPunct w:val="0"/>
              <w:spacing w:line="3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項　　目</w:t>
            </w:r>
          </w:p>
        </w:tc>
        <w:tc>
          <w:tcPr>
            <w:tcW w:w="6494" w:type="dxa"/>
            <w:gridSpan w:val="3"/>
            <w:vAlign w:val="center"/>
          </w:tcPr>
          <w:p>
            <w:pPr>
              <w:pStyle w:val="0"/>
              <w:kinsoku w:val="0"/>
              <w:overflowPunct w:val="0"/>
              <w:spacing w:line="324" w:lineRule="atLeas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協議・指示・承諾事項、検査の結果</w:t>
            </w:r>
          </w:p>
        </w:tc>
      </w:tr>
      <w:tr>
        <w:tblPrEx>
          <w:tblCellMar>
            <w:left w:w="52" w:type="dxa"/>
            <w:right w:w="52" w:type="dxa"/>
          </w:tblCellMar>
        </w:tblPrEx>
        <w:trPr>
          <w:trHeight w:val="646" w:hRule="atLeast"/>
        </w:trPr>
        <w:tc>
          <w:tcPr>
            <w:tcW w:w="2543" w:type="dxa"/>
            <w:gridSpan w:val="2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6494" w:type="dxa"/>
            <w:gridSpan w:val="3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blPrEx>
          <w:tblCellMar>
            <w:left w:w="52" w:type="dxa"/>
            <w:right w:w="52" w:type="dxa"/>
          </w:tblCellMar>
        </w:tblPrEx>
        <w:trPr>
          <w:trHeight w:val="646" w:hRule="atLeast"/>
        </w:trPr>
        <w:tc>
          <w:tcPr>
            <w:tcW w:w="2543" w:type="dxa"/>
            <w:gridSpan w:val="2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6494" w:type="dxa"/>
            <w:gridSpan w:val="3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blPrEx>
          <w:tblCellMar>
            <w:left w:w="52" w:type="dxa"/>
            <w:right w:w="52" w:type="dxa"/>
          </w:tblCellMar>
        </w:tblPrEx>
        <w:trPr>
          <w:trHeight w:val="646" w:hRule="atLeast"/>
        </w:trPr>
        <w:tc>
          <w:tcPr>
            <w:tcW w:w="2543" w:type="dxa"/>
            <w:gridSpan w:val="2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6494" w:type="dxa"/>
            <w:gridSpan w:val="3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blPrEx>
          <w:tblCellMar>
            <w:left w:w="52" w:type="dxa"/>
            <w:right w:w="52" w:type="dxa"/>
          </w:tblCellMar>
        </w:tblPrEx>
        <w:trPr>
          <w:trHeight w:val="646" w:hRule="atLeast"/>
        </w:trPr>
        <w:tc>
          <w:tcPr>
            <w:tcW w:w="2543" w:type="dxa"/>
            <w:gridSpan w:val="2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6494" w:type="dxa"/>
            <w:gridSpan w:val="3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blPrEx>
          <w:tblCellMar>
            <w:left w:w="52" w:type="dxa"/>
            <w:right w:w="52" w:type="dxa"/>
          </w:tblCellMar>
        </w:tblPrEx>
        <w:trPr>
          <w:trHeight w:val="646" w:hRule="atLeast"/>
        </w:trPr>
        <w:tc>
          <w:tcPr>
            <w:tcW w:w="2543" w:type="dxa"/>
            <w:gridSpan w:val="2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6494" w:type="dxa"/>
            <w:gridSpan w:val="3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blPrEx>
          <w:tblCellMar>
            <w:left w:w="52" w:type="dxa"/>
            <w:right w:w="52" w:type="dxa"/>
          </w:tblCellMar>
        </w:tblPrEx>
        <w:trPr>
          <w:trHeight w:val="646" w:hRule="atLeast"/>
        </w:trPr>
        <w:tc>
          <w:tcPr>
            <w:tcW w:w="2543" w:type="dxa"/>
            <w:gridSpan w:val="2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6494" w:type="dxa"/>
            <w:gridSpan w:val="3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blPrEx>
          <w:tblCellMar>
            <w:left w:w="52" w:type="dxa"/>
            <w:right w:w="52" w:type="dxa"/>
          </w:tblCellMar>
        </w:tblPrEx>
        <w:trPr>
          <w:trHeight w:val="5949" w:hRule="atLeast"/>
        </w:trPr>
        <w:tc>
          <w:tcPr>
            <w:tcW w:w="9038" w:type="dxa"/>
            <w:gridSpan w:val="5"/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【追記欄】</w:t>
            </w:r>
          </w:p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</w:tbl>
    <w:p>
      <w:pPr>
        <w:pStyle w:val="0"/>
        <w:adjustRightInd w:val="1"/>
        <w:snapToGrid w:val="0"/>
        <w:ind w:left="228" w:hanging="228" w:hangingChars="100"/>
        <w:rPr>
          <w:rFonts w:hint="default"/>
          <w:color w:val="auto"/>
          <w:spacing w:val="12"/>
          <w:sz w:val="18"/>
        </w:rPr>
      </w:pPr>
      <w:r>
        <w:rPr>
          <w:rFonts w:hint="eastAsia" w:ascii="ＭＳ ゴシック" w:hAnsi="ＭＳ ゴシック" w:eastAsia="ＭＳ ゴシック"/>
          <w:color w:val="auto"/>
          <w:spacing w:val="12"/>
          <w:sz w:val="18"/>
        </w:rPr>
        <w:t>※契約約款第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pacing w:val="12"/>
          <w:sz w:val="18"/>
        </w:rPr>
        <w:t>9</w:t>
      </w:r>
      <w:r>
        <w:rPr>
          <w:rFonts w:hint="eastAsia" w:ascii="ＭＳ ゴシック" w:hAnsi="ＭＳ ゴシック" w:eastAsia="ＭＳ ゴシック"/>
          <w:color w:val="auto"/>
          <w:spacing w:val="12"/>
          <w:sz w:val="18"/>
        </w:rPr>
        <w:t>条に基づく監督員権限以外の内容は、速やかに課所長に報告する。</w:t>
      </w:r>
    </w:p>
    <w:sectPr>
      <w:headerReference r:id="rId5" w:type="default"/>
      <w:type w:val="continuous"/>
      <w:pgSz w:w="11906" w:h="16838"/>
      <w:pgMar w:top="1134" w:right="1418" w:bottom="1134" w:left="1418" w:header="720" w:footer="720" w:gutter="0"/>
      <w:pgNumType w:start="1"/>
      <w:cols w:space="720"/>
      <w:noEndnote w:val="1"/>
      <w:textDirection w:val="lrTb"/>
      <w:docGrid w:type="linesAndChars" w:linePitch="324" w:charSpace="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1"/>
  <w:doNotHyphenateCaps/>
  <w:drawingGridHorizontalSpacing w:val="4915"/>
  <w:drawingGridVerticalSpacing w:val="324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color w:val="000000"/>
      <w:kern w:val="0"/>
      <w:sz w:val="18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</w:style>
  <w:style w:type="character" w:styleId="19" w:customStyle="1">
    <w:name w:val="コメント文字列 (文字)"/>
    <w:next w:val="19"/>
    <w:link w:val="18"/>
    <w:uiPriority w:val="0"/>
    <w:rPr>
      <w:rFonts w:ascii="ＭＳ 明朝" w:hAnsi="ＭＳ 明朝" w:eastAsia="ＭＳ 明朝"/>
      <w:color w:val="000000"/>
      <w:kern w:val="0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next w:val="21"/>
    <w:link w:val="20"/>
    <w:uiPriority w:val="0"/>
    <w:rPr>
      <w:rFonts w:ascii="ＭＳ 明朝" w:hAnsi="ＭＳ 明朝" w:eastAsia="ＭＳ 明朝"/>
      <w:b w:val="1"/>
      <w:color w:val="000000"/>
      <w:kern w:val="0"/>
    </w:rPr>
  </w:style>
  <w:style w:type="paragraph" w:styleId="22">
    <w:name w:val="Revision"/>
    <w:next w:val="22"/>
    <w:link w:val="0"/>
    <w:uiPriority w:val="0"/>
    <w:rPr>
      <w:rFonts w:ascii="ＭＳ 明朝" w:hAnsi="ＭＳ 明朝"/>
      <w:color w:val="000000"/>
      <w:sz w:val="21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>
      <w:rFonts w:ascii="ＭＳ 明朝" w:hAnsi="ＭＳ 明朝"/>
      <w:color w:val="000000"/>
      <w:kern w:val="0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>
      <w:rFonts w:ascii="ＭＳ 明朝" w:hAnsi="ＭＳ 明朝"/>
      <w:color w:val="000000"/>
      <w:kern w:val="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209</Words>
  <Characters>89</Characters>
  <Application>JUST Note</Application>
  <Lines>1</Lines>
  <Paragraphs>1</Paragraphs>
  <Company>埼玉県</Company>
  <CharactersWithSpaces>297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賢</dc:creator>
  <cp:keywords>決裁欄削除版（H29.7.3建管確認済）</cp:keywords>
  <cp:lastModifiedBy>豊田　功</cp:lastModifiedBy>
  <cp:lastPrinted>2020-02-07T01:17:45Z</cp:lastPrinted>
  <dcterms:created xsi:type="dcterms:W3CDTF">2019-12-12T04:27:00Z</dcterms:created>
  <dcterms:modified xsi:type="dcterms:W3CDTF">2023-02-03T06:11:09Z</dcterms:modified>
  <cp:revision>6</cp:revision>
</cp:coreProperties>
</file>